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0B" w:rsidRDefault="005D190B" w:rsidP="005D1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tbl>
      <w:tblPr>
        <w:tblpPr w:leftFromText="180" w:rightFromText="180" w:bottomFromText="200" w:vertAnchor="page" w:horzAnchor="margin" w:tblpXSpec="center" w:tblpY="235"/>
        <w:tblW w:w="1034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690"/>
        <w:gridCol w:w="4261"/>
      </w:tblGrid>
      <w:tr w:rsidR="005D190B" w:rsidTr="005D190B">
        <w:trPr>
          <w:trHeight w:val="2331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МИНИСТЕРСТВО ЭКОЛОГИИ </w:t>
            </w: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И ПРИРОДНЫХ РЕСУРСОВ </w:t>
            </w: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РЕСПУБЛИКИ ТАТАРСТАН</w:t>
            </w: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10"/>
                <w:szCs w:val="10"/>
                <w:lang w:eastAsia="ru-RU"/>
              </w:rPr>
            </w:pPr>
          </w:p>
          <w:p w:rsidR="005D190B" w:rsidRDefault="005D190B" w:rsidP="005D190B">
            <w:pPr>
              <w:tabs>
                <w:tab w:val="center" w:pos="2232"/>
                <w:tab w:val="left" w:pos="3324"/>
              </w:tabs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spacing w:val="20"/>
                <w:sz w:val="24"/>
                <w:szCs w:val="24"/>
                <w:lang w:val="tt-RU" w:eastAsia="ru-RU"/>
              </w:rPr>
              <w:tab/>
            </w:r>
            <w:r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ПРИКАМСКОЕ </w:t>
            </w:r>
            <w:r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ab/>
            </w:r>
          </w:p>
          <w:p w:rsidR="005D190B" w:rsidRDefault="005D190B" w:rsidP="005D190B">
            <w:pPr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>ТЕРРИТОРИАЛЬНОЕ УПРАВЛЕНИЕ</w:t>
            </w:r>
          </w:p>
          <w:p w:rsidR="005D190B" w:rsidRDefault="005D190B" w:rsidP="005D190B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smartTag w:uri="urn:schemas-microsoft-com:office:smarttags" w:element="metricconverter">
              <w:smartTagPr>
                <w:attr w:name="ProductID" w:val="423838, г"/>
              </w:smartTagPr>
              <w:r>
                <w:rPr>
                  <w:rFonts w:ascii="SL_Times New Roman" w:eastAsia="Times New Roman" w:hAnsi="SL_Times New Roman" w:cs="Times New Roman"/>
                  <w:sz w:val="18"/>
                  <w:szCs w:val="18"/>
                  <w:lang w:val="tt-RU" w:eastAsia="ru-RU"/>
                </w:rPr>
                <w:t>423838, г</w:t>
              </w:r>
            </w:smartTag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.Набере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ж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ные Челны, ул. 40 лет           Победы  64, а/я-86  тел/факс:(8552) 59-36-39,</w:t>
            </w:r>
          </w:p>
          <w:p w:rsidR="005D190B" w:rsidRDefault="005D190B" w:rsidP="005D190B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</w:pP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59-36-40,59-36-37,59-55-91</w:t>
            </w: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proofErr w:type="gramStart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Е</w:t>
            </w:r>
            <w:proofErr w:type="gramEnd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Prirodart</w:t>
            </w:r>
            <w:proofErr w:type="spellEnd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@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ru</w:t>
            </w:r>
          </w:p>
          <w:p w:rsidR="005D190B" w:rsidRDefault="005D190B" w:rsidP="005D190B">
            <w:pPr>
              <w:tabs>
                <w:tab w:val="left" w:pos="2728"/>
              </w:tabs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  <w:lang w:val="tt-RU" w:eastAsia="ru-RU"/>
              </w:rPr>
            </w:pP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  <w:lang w:val="tt-RU" w:eastAsia="ru-RU"/>
              </w:rPr>
            </w:pP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67225F" wp14:editId="529E46D7">
                  <wp:extent cx="801370" cy="801370"/>
                  <wp:effectExtent l="0" t="0" r="0" b="0"/>
                  <wp:docPr id="1" name="Рисунок 1" descr="Описание: Республика Татарст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еспублика Татарст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18"/>
                <w:szCs w:val="18"/>
                <w:lang w:val="tt-RU" w:eastAsia="ru-RU"/>
              </w:rPr>
            </w:pP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ТАТАРСТАН РЕСПУБЛИКАСЫ </w:t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ЭКОЛОГИЯ ҺӘМ ТАБИГЫЙ</w:t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БАЙЛЫКЛАР МИНИСТРЛЫГЫНЫҢ</w:t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 КАМА БУЕ</w:t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 ТЕРРИТОРИАЛЬ ИДАРӘСЕ</w:t>
            </w:r>
          </w:p>
          <w:p w:rsidR="005D190B" w:rsidRDefault="005D190B" w:rsidP="005D190B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</w:pP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423838, Яр Чаллы ш., Җинүнең 40 еллыгы ур.64,  а/я-86  тел/факс:(8552) 59-36-39,59-36-40, 59-36-37,59-55-91</w:t>
            </w:r>
          </w:p>
          <w:p w:rsidR="005D190B" w:rsidRDefault="005D190B" w:rsidP="005D190B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proofErr w:type="gramStart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Е</w:t>
            </w:r>
            <w:proofErr w:type="gramEnd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Prirodart</w:t>
            </w:r>
            <w:proofErr w:type="spellEnd"/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@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ru</w:t>
            </w:r>
          </w:p>
          <w:p w:rsidR="005D190B" w:rsidRDefault="005D190B" w:rsidP="005D190B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u w:val="single"/>
                <w:lang w:val="tt-RU" w:eastAsia="ru-RU"/>
              </w:rPr>
            </w:pPr>
          </w:p>
        </w:tc>
      </w:tr>
    </w:tbl>
    <w:p w:rsidR="005D190B" w:rsidRDefault="005D190B" w:rsidP="005D190B">
      <w:pPr>
        <w:spacing w:after="0" w:line="240" w:lineRule="auto"/>
        <w:ind w:right="-5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__________№______                                                            </w:t>
      </w:r>
    </w:p>
    <w:p w:rsidR="005D190B" w:rsidRDefault="005D190B" w:rsidP="005D19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Руководителю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Агрызского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D190B" w:rsidRPr="000D7D5E" w:rsidRDefault="005D190B" w:rsidP="005B2184">
      <w:pPr>
        <w:spacing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А.Э. </w:t>
      </w:r>
      <w:proofErr w:type="spellStart"/>
      <w:r w:rsidRPr="000D7D5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Акбашеву</w:t>
      </w:r>
      <w:proofErr w:type="spellEnd"/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Руководителю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D5E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D190B" w:rsidRPr="000D7D5E" w:rsidRDefault="005D190B" w:rsidP="005B2184">
      <w:pPr>
        <w:spacing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>И. И. Габдулхаеву</w:t>
      </w:r>
    </w:p>
    <w:p w:rsidR="005D190B" w:rsidRPr="000D7D5E" w:rsidRDefault="005D190B" w:rsidP="005B21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5D190B" w:rsidRPr="000D7D5E" w:rsidRDefault="005D190B" w:rsidP="005B21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D190B" w:rsidRPr="000D7D5E" w:rsidRDefault="005D190B" w:rsidP="005B21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>город  Набережные Челны</w:t>
      </w:r>
    </w:p>
    <w:p w:rsidR="005D190B" w:rsidRPr="000D7D5E" w:rsidRDefault="005D190B" w:rsidP="005B2184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>Ф. Ш. Салахову</w:t>
      </w:r>
    </w:p>
    <w:p w:rsidR="005D190B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Руководителю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D5E">
        <w:rPr>
          <w:rFonts w:ascii="Times New Roman" w:hAnsi="Times New Roman" w:cs="Times New Roman"/>
          <w:sz w:val="28"/>
          <w:szCs w:val="28"/>
        </w:rPr>
        <w:t>Тукаевского</w:t>
      </w:r>
      <w:proofErr w:type="spellEnd"/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 муниципального района РТ </w:t>
      </w:r>
    </w:p>
    <w:p w:rsidR="005D190B" w:rsidRPr="000D7D5E" w:rsidRDefault="005D190B" w:rsidP="005B2184">
      <w:pPr>
        <w:spacing w:line="240" w:lineRule="auto"/>
        <w:ind w:firstLine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А. Р. Хабибуллину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Руководителю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D5E">
        <w:rPr>
          <w:rFonts w:ascii="Times New Roman" w:hAnsi="Times New Roman" w:cs="Times New Roman"/>
          <w:sz w:val="28"/>
          <w:szCs w:val="28"/>
        </w:rPr>
        <w:t>Мензелинского</w:t>
      </w:r>
      <w:proofErr w:type="spellEnd"/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D190B" w:rsidRPr="000D7D5E" w:rsidRDefault="005D190B" w:rsidP="005B2184">
      <w:pPr>
        <w:spacing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К. Р. </w:t>
      </w:r>
      <w:proofErr w:type="spellStart"/>
      <w:r w:rsidRPr="000D7D5E">
        <w:rPr>
          <w:rFonts w:ascii="Times New Roman" w:hAnsi="Times New Roman" w:cs="Times New Roman"/>
          <w:sz w:val="28"/>
          <w:szCs w:val="28"/>
        </w:rPr>
        <w:t>Назмиеву</w:t>
      </w:r>
      <w:proofErr w:type="spellEnd"/>
    </w:p>
    <w:p w:rsidR="005B2184" w:rsidRPr="000D7D5E" w:rsidRDefault="005B2184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Руководителю</w:t>
      </w:r>
    </w:p>
    <w:p w:rsidR="005D190B" w:rsidRPr="006D15D1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6D15D1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6D15D1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6D15D1">
        <w:rPr>
          <w:rFonts w:ascii="Times New Roman" w:hAnsi="Times New Roman" w:cs="Times New Roman"/>
          <w:sz w:val="28"/>
          <w:szCs w:val="28"/>
        </w:rPr>
        <w:t xml:space="preserve">Менделеевского </w:t>
      </w:r>
    </w:p>
    <w:p w:rsidR="005D190B" w:rsidRPr="006D15D1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6D15D1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B2184" w:rsidRDefault="005B2184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Р.И. </w:t>
      </w:r>
      <w:r w:rsidRPr="005B2184">
        <w:rPr>
          <w:rFonts w:ascii="Times New Roman" w:hAnsi="Times New Roman" w:cs="Times New Roman"/>
          <w:sz w:val="28"/>
          <w:szCs w:val="28"/>
        </w:rPr>
        <w:t>Беляев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5B2184" w:rsidRDefault="005B2184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Руководителю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Мамадышского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D190B" w:rsidRPr="000D7D5E" w:rsidRDefault="005D190B" w:rsidP="005B2184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 xml:space="preserve">И.М. </w:t>
      </w:r>
      <w:proofErr w:type="spellStart"/>
      <w:r w:rsidRPr="000D7D5E">
        <w:rPr>
          <w:rFonts w:ascii="Times New Roman" w:hAnsi="Times New Roman" w:cs="Times New Roman"/>
          <w:color w:val="000000"/>
          <w:sz w:val="28"/>
          <w:szCs w:val="28"/>
        </w:rPr>
        <w:t>Дарземанову</w:t>
      </w:r>
      <w:proofErr w:type="spellEnd"/>
    </w:p>
    <w:p w:rsidR="005D190B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color w:val="000000"/>
          <w:sz w:val="28"/>
          <w:szCs w:val="28"/>
        </w:rPr>
        <w:t>Руководителю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D5E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0D7D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190B" w:rsidRPr="000D7D5E" w:rsidRDefault="005D190B" w:rsidP="005B2184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муниципального района РТ </w:t>
      </w:r>
    </w:p>
    <w:p w:rsidR="005D190B" w:rsidRDefault="005D190B" w:rsidP="005B2184">
      <w:pPr>
        <w:spacing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D7D5E">
        <w:rPr>
          <w:rFonts w:ascii="Times New Roman" w:hAnsi="Times New Roman" w:cs="Times New Roman"/>
          <w:sz w:val="28"/>
          <w:szCs w:val="28"/>
        </w:rPr>
        <w:t xml:space="preserve">Л.Ф. </w:t>
      </w:r>
      <w:proofErr w:type="spellStart"/>
      <w:r w:rsidRPr="000D7D5E">
        <w:rPr>
          <w:rFonts w:ascii="Times New Roman" w:hAnsi="Times New Roman" w:cs="Times New Roman"/>
          <w:sz w:val="28"/>
          <w:szCs w:val="28"/>
        </w:rPr>
        <w:t>Нургаянову</w:t>
      </w:r>
      <w:proofErr w:type="spellEnd"/>
    </w:p>
    <w:p w:rsidR="005B2184" w:rsidRDefault="005B2184" w:rsidP="005D190B">
      <w:pPr>
        <w:spacing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5D190B">
      <w:pPr>
        <w:spacing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F3EB3" w:rsidRDefault="008F3EB3" w:rsidP="005B21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B3">
        <w:rPr>
          <w:rFonts w:ascii="Times New Roman" w:hAnsi="Times New Roman" w:cs="Times New Roman"/>
          <w:sz w:val="28"/>
          <w:szCs w:val="28"/>
        </w:rPr>
        <w:t>С 2014 года Министерством экологии и пр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3EB3">
        <w:rPr>
          <w:rFonts w:ascii="Times New Roman" w:hAnsi="Times New Roman" w:cs="Times New Roman"/>
          <w:sz w:val="28"/>
          <w:szCs w:val="28"/>
        </w:rPr>
        <w:t>родных ресурсов Республики Татарстан проводится республиканский конкурс «</w:t>
      </w:r>
      <w:proofErr w:type="spellStart"/>
      <w:r w:rsidRPr="008F3EB3">
        <w:rPr>
          <w:rFonts w:ascii="Times New Roman" w:hAnsi="Times New Roman" w:cs="Times New Roman"/>
          <w:sz w:val="28"/>
          <w:szCs w:val="28"/>
        </w:rPr>
        <w:t>Эколидер</w:t>
      </w:r>
      <w:proofErr w:type="spellEnd"/>
      <w:r w:rsidRPr="008F3EB3">
        <w:rPr>
          <w:rFonts w:ascii="Times New Roman" w:hAnsi="Times New Roman" w:cs="Times New Roman"/>
          <w:sz w:val="28"/>
          <w:szCs w:val="28"/>
        </w:rPr>
        <w:t>» (далее-конк</w:t>
      </w:r>
      <w:r>
        <w:rPr>
          <w:rFonts w:ascii="Times New Roman" w:hAnsi="Times New Roman" w:cs="Times New Roman"/>
          <w:sz w:val="28"/>
          <w:szCs w:val="28"/>
        </w:rPr>
        <w:t>урс), цель которого является выя</w:t>
      </w:r>
      <w:r w:rsidRPr="008F3EB3">
        <w:rPr>
          <w:rFonts w:ascii="Times New Roman" w:hAnsi="Times New Roman" w:cs="Times New Roman"/>
          <w:sz w:val="28"/>
          <w:szCs w:val="28"/>
        </w:rPr>
        <w:t>вление и поощрение предприятий, организаций, граждан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общественных объединений, уделяющих больше внимание вопросам охраны окружающей среды.</w:t>
      </w:r>
    </w:p>
    <w:p w:rsidR="0052054A" w:rsidRPr="004B6680" w:rsidRDefault="004B6680" w:rsidP="005B21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проинформировать представителей конкурса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Эколидер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и предоставить нам информацию об участниках на  адрес эл. почты </w:t>
      </w:r>
      <w:hyperlink r:id="rId6" w:history="1">
        <w:r w:rsidRPr="004B6680">
          <w:rPr>
            <w:rStyle w:val="a3"/>
            <w:rFonts w:ascii="Helvetica" w:hAnsi="Helvetica"/>
            <w:sz w:val="28"/>
            <w:szCs w:val="28"/>
            <w:shd w:val="clear" w:color="auto" w:fill="FFFFFF"/>
          </w:rPr>
          <w:t>prirodart@mail.ru</w:t>
        </w:r>
      </w:hyperlink>
      <w:r>
        <w:rPr>
          <w:color w:val="919399"/>
          <w:sz w:val="23"/>
          <w:szCs w:val="23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срок до 15 октября 2021года.</w:t>
      </w:r>
    </w:p>
    <w:p w:rsidR="005D190B" w:rsidRDefault="005D190B" w:rsidP="005B21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положение Конкурса на 14листах.</w:t>
      </w:r>
    </w:p>
    <w:p w:rsidR="00101DF1" w:rsidRDefault="00101DF1" w:rsidP="00101D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184" w:rsidRDefault="005B2184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1DF1" w:rsidRPr="00101DF1" w:rsidRDefault="00101DF1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1DF1">
        <w:rPr>
          <w:rFonts w:ascii="Times New Roman" w:hAnsi="Times New Roman" w:cs="Times New Roman"/>
          <w:sz w:val="28"/>
          <w:szCs w:val="28"/>
        </w:rPr>
        <w:t>С уважением,</w:t>
      </w:r>
    </w:p>
    <w:p w:rsidR="00101DF1" w:rsidRPr="0052054A" w:rsidRDefault="00101DF1" w:rsidP="00101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01DF1">
        <w:rPr>
          <w:rFonts w:ascii="Times New Roman" w:hAnsi="Times New Roman" w:cs="Times New Roman"/>
          <w:sz w:val="28"/>
          <w:szCs w:val="28"/>
        </w:rPr>
        <w:t>ачальник                                                                                          Н. Г. Гарипов</w:t>
      </w:r>
    </w:p>
    <w:sectPr w:rsidR="00101DF1" w:rsidRPr="0052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EB"/>
    <w:rsid w:val="000D7EEB"/>
    <w:rsid w:val="00101DF1"/>
    <w:rsid w:val="002751E4"/>
    <w:rsid w:val="004B6680"/>
    <w:rsid w:val="004C4585"/>
    <w:rsid w:val="0052054A"/>
    <w:rsid w:val="005B2184"/>
    <w:rsid w:val="005D190B"/>
    <w:rsid w:val="008F3EB3"/>
    <w:rsid w:val="00A8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5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5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irodar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Muzafarov</dc:creator>
  <cp:keywords/>
  <dc:description/>
  <cp:lastModifiedBy>Muzafarov</cp:lastModifiedBy>
  <cp:revision>3</cp:revision>
  <cp:lastPrinted>2021-09-23T10:34:00Z</cp:lastPrinted>
  <dcterms:created xsi:type="dcterms:W3CDTF">2021-09-23T09:57:00Z</dcterms:created>
  <dcterms:modified xsi:type="dcterms:W3CDTF">2021-09-23T12:40:00Z</dcterms:modified>
</cp:coreProperties>
</file>